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F5" w:rsidRPr="009A5067" w:rsidRDefault="000118F5" w:rsidP="00567D66">
      <w:pPr>
        <w:spacing w:line="360" w:lineRule="auto"/>
        <w:jc w:val="center"/>
        <w:rPr>
          <w:rFonts w:ascii="Century Gothic" w:hAnsi="Century Gothic"/>
          <w:b/>
          <w:spacing w:val="20"/>
          <w:szCs w:val="22"/>
          <w:u w:val="single"/>
        </w:rPr>
      </w:pPr>
      <w:r w:rsidRPr="009A5067">
        <w:rPr>
          <w:rFonts w:ascii="Century Gothic" w:hAnsi="Century Gothic"/>
          <w:b/>
          <w:spacing w:val="20"/>
          <w:szCs w:val="22"/>
          <w:u w:val="single"/>
        </w:rPr>
        <w:t xml:space="preserve">According to Regulations of  Hellenic Ministry of Transport and Infrastucture/Hellenic Civil Aniation Authority/Air Transport Division </w:t>
      </w:r>
    </w:p>
    <w:p w:rsidR="009A5067" w:rsidRPr="009A5067" w:rsidRDefault="000118F5" w:rsidP="009A5067">
      <w:pPr>
        <w:spacing w:line="360" w:lineRule="auto"/>
        <w:jc w:val="both"/>
        <w:rPr>
          <w:rFonts w:ascii="Century Gothic" w:hAnsi="Century Gothic"/>
          <w:b/>
          <w:spacing w:val="20"/>
          <w:szCs w:val="22"/>
        </w:rPr>
      </w:pPr>
      <w:r w:rsidRPr="009A5067">
        <w:rPr>
          <w:rFonts w:ascii="Century Gothic" w:hAnsi="Century Gothic"/>
          <w:b/>
          <w:spacing w:val="20"/>
          <w:szCs w:val="22"/>
        </w:rPr>
        <w:t>ON THE OPERATION OF NON-EU AIR CARRIERS FLYING TO GREECE</w:t>
      </w:r>
      <w:r w:rsidR="009A5067" w:rsidRPr="009A5067">
        <w:rPr>
          <w:rFonts w:ascii="Century Gothic" w:hAnsi="Century Gothic"/>
          <w:b/>
          <w:spacing w:val="20"/>
          <w:szCs w:val="22"/>
        </w:rPr>
        <w:t xml:space="preserve"> - CONCERNING </w:t>
      </w:r>
      <w:r w:rsidR="005E0687" w:rsidRPr="009A5067">
        <w:rPr>
          <w:rFonts w:ascii="Century Gothic" w:hAnsi="Century Gothic"/>
          <w:b/>
          <w:spacing w:val="20"/>
          <w:szCs w:val="22"/>
        </w:rPr>
        <w:t>SCHEDULED</w:t>
      </w:r>
      <w:r w:rsidR="009A5067" w:rsidRPr="009A5067">
        <w:rPr>
          <w:rFonts w:ascii="Century Gothic" w:hAnsi="Century Gothic"/>
          <w:b/>
          <w:spacing w:val="20"/>
          <w:szCs w:val="22"/>
        </w:rPr>
        <w:t xml:space="preserve"> </w:t>
      </w:r>
      <w:r w:rsidR="005E0687" w:rsidRPr="009A5067">
        <w:rPr>
          <w:rFonts w:ascii="Century Gothic" w:hAnsi="Century Gothic"/>
          <w:b/>
          <w:spacing w:val="20"/>
          <w:szCs w:val="22"/>
        </w:rPr>
        <w:t>/</w:t>
      </w:r>
      <w:r w:rsidR="009A5067" w:rsidRPr="009A5067">
        <w:rPr>
          <w:rFonts w:ascii="Century Gothic" w:hAnsi="Century Gothic"/>
          <w:b/>
          <w:spacing w:val="20"/>
          <w:szCs w:val="22"/>
        </w:rPr>
        <w:t xml:space="preserve"> </w:t>
      </w:r>
      <w:r w:rsidR="005E0687" w:rsidRPr="009A5067">
        <w:rPr>
          <w:rFonts w:ascii="Century Gothic" w:hAnsi="Century Gothic"/>
          <w:b/>
          <w:spacing w:val="20"/>
          <w:szCs w:val="22"/>
        </w:rPr>
        <w:t>NON</w:t>
      </w:r>
      <w:r w:rsidR="009A5067" w:rsidRPr="009A5067">
        <w:rPr>
          <w:rFonts w:ascii="Century Gothic" w:hAnsi="Century Gothic"/>
          <w:b/>
          <w:spacing w:val="20"/>
          <w:szCs w:val="22"/>
        </w:rPr>
        <w:t>-SCHEDULE FLIGHTS AND FLIGHTS</w:t>
      </w:r>
      <w:r w:rsidR="005E0687" w:rsidRPr="009A5067">
        <w:rPr>
          <w:rFonts w:ascii="Century Gothic" w:hAnsi="Century Gothic"/>
          <w:b/>
          <w:spacing w:val="20"/>
          <w:szCs w:val="22"/>
        </w:rPr>
        <w:t xml:space="preserve"> </w:t>
      </w:r>
      <w:r w:rsidRPr="009A5067">
        <w:rPr>
          <w:rFonts w:ascii="Century Gothic" w:hAnsi="Century Gothic"/>
          <w:b/>
          <w:spacing w:val="20"/>
          <w:szCs w:val="22"/>
        </w:rPr>
        <w:t>WITH AIRCRAFTS WITH A SEATING CAPACITY OF 19 OR LESS</w:t>
      </w:r>
      <w:r w:rsidR="009A5067">
        <w:rPr>
          <w:rFonts w:ascii="Century Gothic" w:hAnsi="Century Gothic"/>
          <w:b/>
          <w:spacing w:val="20"/>
          <w:szCs w:val="22"/>
        </w:rPr>
        <w:t>.</w:t>
      </w:r>
      <w:r w:rsidR="009A5067" w:rsidRPr="009A5067">
        <w:rPr>
          <w:rFonts w:ascii="Century Gothic" w:hAnsi="Century Gothic"/>
          <w:b/>
          <w:spacing w:val="20"/>
          <w:szCs w:val="22"/>
        </w:rPr>
        <w:t xml:space="preserve"> </w:t>
      </w:r>
    </w:p>
    <w:p w:rsidR="000118F5" w:rsidRPr="009A5067" w:rsidRDefault="009A5067" w:rsidP="009A5067">
      <w:pPr>
        <w:spacing w:line="360" w:lineRule="auto"/>
        <w:jc w:val="both"/>
        <w:rPr>
          <w:rFonts w:ascii="Century Gothic" w:hAnsi="Century Gothic"/>
          <w:b/>
          <w:spacing w:val="20"/>
          <w:szCs w:val="22"/>
        </w:rPr>
      </w:pPr>
      <w:r w:rsidRPr="009A5067">
        <w:rPr>
          <w:rFonts w:ascii="Century Gothic" w:hAnsi="Century Gothic"/>
          <w:b/>
          <w:spacing w:val="20"/>
          <w:szCs w:val="22"/>
        </w:rPr>
        <w:t>(</w:t>
      </w:r>
      <w:r w:rsidR="00FE6D30" w:rsidRPr="009A5067">
        <w:rPr>
          <w:rFonts w:ascii="Century Gothic" w:hAnsi="Century Gothic"/>
          <w:b/>
          <w:spacing w:val="20"/>
          <w:szCs w:val="22"/>
        </w:rPr>
        <w:t xml:space="preserve">Published in the </w:t>
      </w:r>
      <w:r w:rsidR="00FE6D30">
        <w:rPr>
          <w:rFonts w:ascii="Century Gothic" w:hAnsi="Century Gothic"/>
          <w:b/>
          <w:spacing w:val="20"/>
          <w:szCs w:val="22"/>
        </w:rPr>
        <w:t>Hellenic government gazette</w:t>
      </w:r>
      <w:r>
        <w:rPr>
          <w:rFonts w:ascii="Century Gothic" w:hAnsi="Century Gothic"/>
          <w:b/>
          <w:spacing w:val="20"/>
          <w:szCs w:val="22"/>
        </w:rPr>
        <w:t>/B/</w:t>
      </w:r>
      <w:r w:rsidR="005E0687" w:rsidRPr="009A5067">
        <w:rPr>
          <w:rFonts w:ascii="Century Gothic" w:hAnsi="Century Gothic"/>
          <w:b/>
          <w:spacing w:val="20"/>
          <w:szCs w:val="22"/>
        </w:rPr>
        <w:t>No. 91/</w:t>
      </w:r>
      <w:r w:rsidR="00FE6D30">
        <w:rPr>
          <w:rFonts w:ascii="Century Gothic" w:hAnsi="Century Gothic"/>
          <w:b/>
          <w:spacing w:val="20"/>
          <w:szCs w:val="22"/>
        </w:rPr>
        <w:t>J</w:t>
      </w:r>
      <w:r w:rsidR="00FE6D30" w:rsidRPr="009A5067">
        <w:rPr>
          <w:rFonts w:ascii="Century Gothic" w:hAnsi="Century Gothic"/>
          <w:b/>
          <w:spacing w:val="20"/>
          <w:szCs w:val="22"/>
        </w:rPr>
        <w:t>anuary</w:t>
      </w:r>
      <w:r w:rsidR="005E0687" w:rsidRPr="009A5067">
        <w:rPr>
          <w:rFonts w:ascii="Century Gothic" w:hAnsi="Century Gothic"/>
          <w:b/>
          <w:spacing w:val="20"/>
          <w:szCs w:val="22"/>
        </w:rPr>
        <w:t xml:space="preserve"> 24</w:t>
      </w:r>
      <w:r w:rsidR="00FE6D30">
        <w:rPr>
          <w:rFonts w:ascii="Century Gothic" w:hAnsi="Century Gothic"/>
          <w:b/>
          <w:spacing w:val="20"/>
          <w:szCs w:val="22"/>
          <w:vertAlign w:val="superscript"/>
        </w:rPr>
        <w:t xml:space="preserve">th </w:t>
      </w:r>
      <w:r w:rsidR="00FE6D30">
        <w:rPr>
          <w:rFonts w:ascii="Century Gothic" w:hAnsi="Century Gothic"/>
          <w:b/>
          <w:spacing w:val="20"/>
          <w:szCs w:val="22"/>
        </w:rPr>
        <w:t>,</w:t>
      </w:r>
      <w:r w:rsidRPr="009A5067">
        <w:rPr>
          <w:rFonts w:ascii="Century Gothic" w:hAnsi="Century Gothic"/>
          <w:b/>
          <w:spacing w:val="20"/>
          <w:szCs w:val="22"/>
        </w:rPr>
        <w:t xml:space="preserve"> 20</w:t>
      </w:r>
      <w:r>
        <w:rPr>
          <w:rFonts w:ascii="Century Gothic" w:hAnsi="Century Gothic"/>
          <w:b/>
          <w:spacing w:val="20"/>
          <w:szCs w:val="22"/>
        </w:rPr>
        <w:t>19</w:t>
      </w:r>
      <w:r w:rsidRPr="009A5067">
        <w:rPr>
          <w:rFonts w:ascii="Century Gothic" w:hAnsi="Century Gothic"/>
          <w:b/>
          <w:spacing w:val="20"/>
          <w:szCs w:val="22"/>
        </w:rPr>
        <w:t>)</w:t>
      </w:r>
    </w:p>
    <w:p w:rsidR="000118F5" w:rsidRPr="009A5067" w:rsidRDefault="000118F5" w:rsidP="00567D66">
      <w:pPr>
        <w:spacing w:line="360" w:lineRule="auto"/>
        <w:jc w:val="center"/>
        <w:rPr>
          <w:rFonts w:ascii="Century Gothic" w:hAnsi="Century Gothic"/>
          <w:b/>
          <w:spacing w:val="20"/>
          <w:szCs w:val="22"/>
          <w:u w:val="single"/>
        </w:rPr>
      </w:pPr>
    </w:p>
    <w:p w:rsidR="00567D66" w:rsidRPr="009A5067" w:rsidRDefault="00567D66" w:rsidP="00567D66">
      <w:pPr>
        <w:spacing w:line="360" w:lineRule="auto"/>
        <w:jc w:val="center"/>
        <w:rPr>
          <w:rFonts w:ascii="Century Gothic" w:hAnsi="Century Gothic"/>
          <w:b/>
          <w:spacing w:val="20"/>
          <w:szCs w:val="22"/>
          <w:u w:val="single"/>
        </w:rPr>
      </w:pPr>
      <w:r w:rsidRPr="009A5067">
        <w:rPr>
          <w:rFonts w:ascii="Century Gothic" w:hAnsi="Century Gothic"/>
          <w:b/>
          <w:spacing w:val="20"/>
          <w:szCs w:val="22"/>
          <w:u w:val="single"/>
        </w:rPr>
        <w:t>Terms and Conditions</w:t>
      </w:r>
      <w:r w:rsidR="005E0687" w:rsidRPr="009A5067">
        <w:rPr>
          <w:rFonts w:ascii="Century Gothic" w:hAnsi="Century Gothic"/>
          <w:b/>
          <w:spacing w:val="20"/>
          <w:szCs w:val="22"/>
          <w:u w:val="single"/>
        </w:rPr>
        <w:t xml:space="preserve"> for operation of </w:t>
      </w:r>
      <w:r w:rsidR="00EF5393" w:rsidRPr="009A5067">
        <w:rPr>
          <w:rFonts w:ascii="Century Gothic" w:hAnsi="Century Gothic"/>
          <w:b/>
          <w:spacing w:val="20"/>
          <w:szCs w:val="22"/>
          <w:u w:val="single"/>
        </w:rPr>
        <w:t>Third Country (Non EU)</w:t>
      </w:r>
      <w:r w:rsidR="005E0687" w:rsidRPr="009A5067">
        <w:rPr>
          <w:rFonts w:ascii="Century Gothic" w:hAnsi="Century Gothic"/>
          <w:b/>
          <w:spacing w:val="20"/>
          <w:szCs w:val="22"/>
          <w:u w:val="single"/>
        </w:rPr>
        <w:t xml:space="preserve"> Air Carriers </w:t>
      </w:r>
    </w:p>
    <w:p w:rsidR="00567D66" w:rsidRPr="009A5067" w:rsidRDefault="00567D66" w:rsidP="00567D66">
      <w:pPr>
        <w:spacing w:line="360" w:lineRule="auto"/>
        <w:jc w:val="center"/>
        <w:rPr>
          <w:rFonts w:ascii="Century Gothic" w:hAnsi="Century Gothic"/>
          <w:b/>
          <w:spacing w:val="20"/>
          <w:szCs w:val="22"/>
          <w:u w:val="single"/>
        </w:rPr>
      </w:pPr>
    </w:p>
    <w:p w:rsidR="00567D66" w:rsidRPr="009A5067" w:rsidRDefault="00EF5393" w:rsidP="00567D66">
      <w:pPr>
        <w:pStyle w:val="a3"/>
        <w:numPr>
          <w:ilvl w:val="0"/>
          <w:numId w:val="4"/>
        </w:numPr>
        <w:spacing w:line="360" w:lineRule="auto"/>
        <w:jc w:val="both"/>
        <w:textAlignment w:val="auto"/>
        <w:rPr>
          <w:rFonts w:ascii="Century Gothic" w:hAnsi="Century Gothic"/>
          <w:spacing w:val="20"/>
          <w:szCs w:val="22"/>
        </w:rPr>
      </w:pPr>
      <w:r w:rsidRPr="009A5067">
        <w:rPr>
          <w:rFonts w:ascii="Century Gothic" w:hAnsi="Century Gothic"/>
          <w:spacing w:val="20"/>
          <w:szCs w:val="22"/>
        </w:rPr>
        <w:t xml:space="preserve">For the operation of </w:t>
      </w:r>
      <w:r w:rsidRPr="009A5067">
        <w:rPr>
          <w:rFonts w:ascii="Century Gothic" w:hAnsi="Century Gothic"/>
          <w:b/>
          <w:spacing w:val="20"/>
          <w:szCs w:val="22"/>
          <w:u w:val="single"/>
        </w:rPr>
        <w:t xml:space="preserve">Third Country (Non EU) </w:t>
      </w:r>
      <w:r w:rsidR="00567D66" w:rsidRPr="009A5067">
        <w:rPr>
          <w:rFonts w:ascii="Century Gothic" w:hAnsi="Century Gothic"/>
          <w:spacing w:val="20"/>
          <w:szCs w:val="22"/>
        </w:rPr>
        <w:t xml:space="preserve"> Air Carriers flying to Greece  a license is required, which will be issued by “Air Transport and International Agreements Division” of the Civil Aviation Authority. The license will be valid:</w:t>
      </w:r>
    </w:p>
    <w:p w:rsidR="00567D66" w:rsidRPr="009A5067" w:rsidRDefault="00567D66" w:rsidP="00567D66">
      <w:pPr>
        <w:spacing w:line="360" w:lineRule="auto"/>
        <w:jc w:val="both"/>
        <w:rPr>
          <w:rFonts w:ascii="Century Gothic" w:hAnsi="Century Gothic"/>
          <w:spacing w:val="20"/>
          <w:szCs w:val="22"/>
        </w:rPr>
      </w:pPr>
      <w:r w:rsidRPr="009A5067">
        <w:rPr>
          <w:rFonts w:ascii="Century Gothic" w:hAnsi="Century Gothic"/>
          <w:spacing w:val="20"/>
          <w:szCs w:val="22"/>
        </w:rPr>
        <w:t>-for one year f</w:t>
      </w:r>
      <w:r w:rsidR="00EF5393" w:rsidRPr="009A5067">
        <w:rPr>
          <w:rFonts w:ascii="Century Gothic" w:hAnsi="Century Gothic"/>
          <w:spacing w:val="20"/>
          <w:szCs w:val="22"/>
        </w:rPr>
        <w:t xml:space="preserve">rom the date of issuance, for </w:t>
      </w:r>
      <w:r w:rsidRPr="009A5067">
        <w:rPr>
          <w:rFonts w:ascii="Century Gothic" w:hAnsi="Century Gothic"/>
          <w:spacing w:val="20"/>
          <w:szCs w:val="22"/>
        </w:rPr>
        <w:t xml:space="preserve"> Air Carriers with  aircrafts with a seating capacity of 19 or less (“Air Taxi Flights”), and</w:t>
      </w:r>
    </w:p>
    <w:p w:rsidR="00567D66" w:rsidRPr="009A5067" w:rsidRDefault="00567D66" w:rsidP="00567D66">
      <w:pPr>
        <w:spacing w:line="360" w:lineRule="auto"/>
        <w:jc w:val="both"/>
        <w:rPr>
          <w:rFonts w:ascii="Century Gothic" w:hAnsi="Century Gothic"/>
          <w:spacing w:val="20"/>
          <w:szCs w:val="22"/>
        </w:rPr>
      </w:pPr>
      <w:r w:rsidRPr="009A5067">
        <w:rPr>
          <w:rFonts w:ascii="Century Gothic" w:hAnsi="Century Gothic"/>
          <w:spacing w:val="20"/>
          <w:szCs w:val="22"/>
        </w:rPr>
        <w:t>-for the summer or winter period (</w:t>
      </w:r>
      <w:r w:rsidR="00EF5393" w:rsidRPr="009A5067">
        <w:rPr>
          <w:rFonts w:ascii="Century Gothic" w:hAnsi="Century Gothic"/>
          <w:spacing w:val="20"/>
          <w:szCs w:val="22"/>
        </w:rPr>
        <w:t xml:space="preserve">twice per year) for all other </w:t>
      </w:r>
      <w:r w:rsidRPr="009A5067">
        <w:rPr>
          <w:rFonts w:ascii="Century Gothic" w:hAnsi="Century Gothic"/>
          <w:spacing w:val="20"/>
          <w:szCs w:val="22"/>
        </w:rPr>
        <w:t>Air Carriers (</w:t>
      </w:r>
      <w:r w:rsidR="009A5067">
        <w:rPr>
          <w:rFonts w:ascii="Century Gothic" w:hAnsi="Century Gothic"/>
          <w:spacing w:val="20"/>
          <w:szCs w:val="22"/>
        </w:rPr>
        <w:t xml:space="preserve">for </w:t>
      </w:r>
      <w:r w:rsidRPr="009A5067">
        <w:rPr>
          <w:rFonts w:ascii="Century Gothic" w:hAnsi="Century Gothic"/>
          <w:spacing w:val="20"/>
          <w:szCs w:val="22"/>
        </w:rPr>
        <w:t>scheduled and non - scheduled flights).</w:t>
      </w:r>
    </w:p>
    <w:p w:rsidR="00567D66" w:rsidRPr="009A5067" w:rsidRDefault="00567D66" w:rsidP="00567D66">
      <w:pPr>
        <w:spacing w:line="360" w:lineRule="auto"/>
        <w:jc w:val="both"/>
        <w:rPr>
          <w:rFonts w:ascii="Century Gothic" w:hAnsi="Century Gothic"/>
          <w:spacing w:val="20"/>
          <w:szCs w:val="22"/>
        </w:rPr>
      </w:pPr>
    </w:p>
    <w:p w:rsidR="00567D66" w:rsidRPr="009A5067" w:rsidRDefault="00567D66" w:rsidP="00567D66">
      <w:pPr>
        <w:pStyle w:val="a3"/>
        <w:numPr>
          <w:ilvl w:val="0"/>
          <w:numId w:val="4"/>
        </w:numPr>
        <w:spacing w:line="360" w:lineRule="auto"/>
        <w:jc w:val="both"/>
        <w:textAlignment w:val="auto"/>
        <w:rPr>
          <w:rFonts w:ascii="Century Gothic" w:hAnsi="Century Gothic"/>
          <w:spacing w:val="20"/>
          <w:szCs w:val="22"/>
        </w:rPr>
      </w:pPr>
      <w:r w:rsidRPr="009A5067">
        <w:rPr>
          <w:rFonts w:ascii="Century Gothic" w:hAnsi="Century Gothic"/>
          <w:spacing w:val="20"/>
          <w:szCs w:val="22"/>
        </w:rPr>
        <w:t>To obtain the licence, an application must be submitted by the Air Operator, through its lawfully appointed representative in Greece. The application must be submitted at least five (5) working days before the requested date of flight/s.</w:t>
      </w:r>
    </w:p>
    <w:p w:rsidR="00567D66" w:rsidRPr="009A5067" w:rsidRDefault="00567D66" w:rsidP="00567D66">
      <w:pPr>
        <w:spacing w:line="360" w:lineRule="auto"/>
        <w:jc w:val="both"/>
        <w:rPr>
          <w:rFonts w:ascii="Century Gothic" w:hAnsi="Century Gothic"/>
          <w:spacing w:val="20"/>
          <w:szCs w:val="22"/>
        </w:rPr>
      </w:pPr>
    </w:p>
    <w:p w:rsidR="00567D66" w:rsidRPr="009A5067" w:rsidRDefault="00567D66" w:rsidP="00567D66">
      <w:pPr>
        <w:pStyle w:val="a3"/>
        <w:numPr>
          <w:ilvl w:val="0"/>
          <w:numId w:val="4"/>
        </w:numPr>
        <w:spacing w:line="360" w:lineRule="auto"/>
        <w:jc w:val="both"/>
        <w:textAlignment w:val="auto"/>
        <w:rPr>
          <w:rFonts w:ascii="Century Gothic" w:hAnsi="Century Gothic"/>
          <w:spacing w:val="20"/>
          <w:szCs w:val="22"/>
        </w:rPr>
      </w:pPr>
      <w:r w:rsidRPr="009A5067">
        <w:rPr>
          <w:rFonts w:ascii="Century Gothic" w:hAnsi="Century Gothic"/>
          <w:spacing w:val="20"/>
          <w:szCs w:val="22"/>
        </w:rPr>
        <w:t>It is underlined that, before each flight, the representative has to obtain the approval of the landing/take-off slots at the relevant Airport by the Competent Agency (namely the coordinator or scheduling manager).</w:t>
      </w:r>
    </w:p>
    <w:p w:rsidR="00567D66" w:rsidRPr="009A5067" w:rsidRDefault="00567D66" w:rsidP="00567D66">
      <w:pPr>
        <w:spacing w:line="360" w:lineRule="auto"/>
        <w:jc w:val="both"/>
        <w:rPr>
          <w:rFonts w:ascii="Century Gothic" w:hAnsi="Century Gothic"/>
          <w:spacing w:val="20"/>
          <w:szCs w:val="22"/>
        </w:rPr>
      </w:pPr>
    </w:p>
    <w:p w:rsidR="00567D66" w:rsidRPr="009A5067" w:rsidRDefault="00567D66" w:rsidP="00567D66">
      <w:pPr>
        <w:pStyle w:val="a3"/>
        <w:numPr>
          <w:ilvl w:val="0"/>
          <w:numId w:val="4"/>
        </w:numPr>
        <w:spacing w:line="360" w:lineRule="auto"/>
        <w:jc w:val="both"/>
        <w:textAlignment w:val="auto"/>
        <w:rPr>
          <w:rFonts w:ascii="Century Gothic" w:hAnsi="Century Gothic"/>
          <w:spacing w:val="20"/>
          <w:szCs w:val="22"/>
        </w:rPr>
      </w:pPr>
      <w:r w:rsidRPr="009A5067">
        <w:rPr>
          <w:rFonts w:ascii="Century Gothic" w:hAnsi="Century Gothic"/>
          <w:spacing w:val="20"/>
          <w:szCs w:val="22"/>
        </w:rPr>
        <w:t>The application has to be accompanied by the following documentation:</w:t>
      </w:r>
    </w:p>
    <w:p w:rsidR="00567D66" w:rsidRPr="009A5067" w:rsidRDefault="00567D66" w:rsidP="00567D66">
      <w:pPr>
        <w:pStyle w:val="a3"/>
        <w:numPr>
          <w:ilvl w:val="0"/>
          <w:numId w:val="5"/>
        </w:numPr>
        <w:spacing w:line="360" w:lineRule="auto"/>
        <w:jc w:val="both"/>
        <w:textAlignment w:val="auto"/>
        <w:rPr>
          <w:rFonts w:ascii="Century Gothic" w:hAnsi="Century Gothic"/>
          <w:spacing w:val="20"/>
          <w:szCs w:val="22"/>
        </w:rPr>
      </w:pPr>
      <w:r w:rsidRPr="009A5067">
        <w:rPr>
          <w:rFonts w:ascii="Century Gothic" w:hAnsi="Century Gothic"/>
          <w:spacing w:val="20"/>
          <w:szCs w:val="22"/>
        </w:rPr>
        <w:t>A letter of appointment of the Air Operator to the legal Agent (category 1 - Handling Servicing).</w:t>
      </w:r>
    </w:p>
    <w:p w:rsidR="00567D66" w:rsidRPr="009A5067" w:rsidRDefault="00567D66" w:rsidP="00567D66">
      <w:pPr>
        <w:pStyle w:val="a3"/>
        <w:numPr>
          <w:ilvl w:val="0"/>
          <w:numId w:val="5"/>
        </w:numPr>
        <w:spacing w:line="360" w:lineRule="auto"/>
        <w:jc w:val="both"/>
        <w:textAlignment w:val="auto"/>
        <w:rPr>
          <w:rFonts w:ascii="Century Gothic" w:hAnsi="Century Gothic"/>
          <w:spacing w:val="20"/>
          <w:szCs w:val="22"/>
        </w:rPr>
      </w:pPr>
      <w:r w:rsidRPr="009A5067">
        <w:rPr>
          <w:rFonts w:ascii="Century Gothic" w:hAnsi="Century Gothic"/>
          <w:spacing w:val="20"/>
          <w:szCs w:val="22"/>
        </w:rPr>
        <w:t>Third-country Operator Authorization – TCO Authorization, issued by the European Aviation Safety Agency.</w:t>
      </w:r>
    </w:p>
    <w:p w:rsidR="00567D66" w:rsidRPr="009A5067" w:rsidRDefault="00567D66" w:rsidP="00567D66">
      <w:pPr>
        <w:pStyle w:val="a3"/>
        <w:numPr>
          <w:ilvl w:val="0"/>
          <w:numId w:val="5"/>
        </w:numPr>
        <w:spacing w:line="360" w:lineRule="auto"/>
        <w:jc w:val="both"/>
        <w:textAlignment w:val="auto"/>
        <w:rPr>
          <w:rFonts w:ascii="Century Gothic" w:hAnsi="Century Gothic"/>
          <w:spacing w:val="20"/>
          <w:szCs w:val="22"/>
        </w:rPr>
      </w:pPr>
      <w:r w:rsidRPr="009A5067">
        <w:rPr>
          <w:rFonts w:ascii="Century Gothic" w:hAnsi="Century Gothic"/>
          <w:spacing w:val="20"/>
          <w:szCs w:val="22"/>
        </w:rPr>
        <w:t>Noise Certificates of the aircrafts.</w:t>
      </w:r>
    </w:p>
    <w:p w:rsidR="00567D66" w:rsidRPr="009A5067" w:rsidRDefault="00567D66" w:rsidP="00567D66">
      <w:pPr>
        <w:pStyle w:val="a3"/>
        <w:numPr>
          <w:ilvl w:val="0"/>
          <w:numId w:val="5"/>
        </w:numPr>
        <w:spacing w:line="360" w:lineRule="auto"/>
        <w:jc w:val="both"/>
        <w:textAlignment w:val="auto"/>
        <w:rPr>
          <w:rFonts w:ascii="Century Gothic" w:hAnsi="Century Gothic"/>
          <w:spacing w:val="20"/>
          <w:szCs w:val="22"/>
        </w:rPr>
      </w:pPr>
      <w:r w:rsidRPr="009A5067">
        <w:rPr>
          <w:rFonts w:ascii="Century Gothic" w:hAnsi="Century Gothic"/>
          <w:spacing w:val="20"/>
          <w:szCs w:val="22"/>
        </w:rPr>
        <w:t>Insurance Certificates of the aircrafts, according to CR 785/2004.</w:t>
      </w:r>
    </w:p>
    <w:p w:rsidR="00567D66" w:rsidRPr="009A5067" w:rsidRDefault="00567D66" w:rsidP="00567D66">
      <w:pPr>
        <w:pStyle w:val="a3"/>
        <w:numPr>
          <w:ilvl w:val="0"/>
          <w:numId w:val="5"/>
        </w:numPr>
        <w:spacing w:line="360" w:lineRule="auto"/>
        <w:jc w:val="both"/>
        <w:textAlignment w:val="auto"/>
        <w:rPr>
          <w:rFonts w:ascii="Century Gothic" w:hAnsi="Century Gothic"/>
          <w:spacing w:val="20"/>
          <w:szCs w:val="22"/>
        </w:rPr>
      </w:pPr>
      <w:r w:rsidRPr="009A5067">
        <w:rPr>
          <w:rFonts w:ascii="Century Gothic" w:hAnsi="Century Gothic"/>
          <w:spacing w:val="20"/>
          <w:szCs w:val="22"/>
        </w:rPr>
        <w:t>Detailed schedule of the flights (not required for flights with  aircrafts with a seating capacity of 19 or less).</w:t>
      </w:r>
    </w:p>
    <w:p w:rsidR="00567D66" w:rsidRPr="009A5067" w:rsidRDefault="00567D66" w:rsidP="00567D66">
      <w:pPr>
        <w:spacing w:line="360" w:lineRule="auto"/>
        <w:ind w:left="720" w:hanging="720"/>
        <w:jc w:val="both"/>
        <w:rPr>
          <w:rFonts w:ascii="Century Gothic" w:hAnsi="Century Gothic"/>
          <w:spacing w:val="20"/>
          <w:szCs w:val="22"/>
        </w:rPr>
      </w:pPr>
    </w:p>
    <w:p w:rsidR="00567D66" w:rsidRPr="009A5067" w:rsidRDefault="00567D66" w:rsidP="00567D66">
      <w:pPr>
        <w:pStyle w:val="a3"/>
        <w:numPr>
          <w:ilvl w:val="0"/>
          <w:numId w:val="4"/>
        </w:numPr>
        <w:spacing w:line="360" w:lineRule="auto"/>
        <w:jc w:val="both"/>
        <w:textAlignment w:val="auto"/>
        <w:rPr>
          <w:rFonts w:ascii="Century Gothic" w:hAnsi="Century Gothic"/>
          <w:spacing w:val="20"/>
          <w:szCs w:val="22"/>
        </w:rPr>
      </w:pPr>
      <w:r w:rsidRPr="009A5067">
        <w:rPr>
          <w:rFonts w:ascii="Century Gothic" w:hAnsi="Century Gothic"/>
          <w:spacing w:val="20"/>
          <w:szCs w:val="22"/>
        </w:rPr>
        <w:t>The local transport of passengers between Greek Airports (cabotage) is not allowed.</w:t>
      </w:r>
    </w:p>
    <w:p w:rsidR="00567D66" w:rsidRPr="009A5067" w:rsidRDefault="00567D66" w:rsidP="00567D66">
      <w:pPr>
        <w:spacing w:line="360" w:lineRule="auto"/>
        <w:jc w:val="both"/>
        <w:rPr>
          <w:rFonts w:ascii="Century Gothic" w:hAnsi="Century Gothic"/>
          <w:spacing w:val="20"/>
          <w:szCs w:val="22"/>
        </w:rPr>
      </w:pPr>
    </w:p>
    <w:p w:rsidR="00567D66" w:rsidRPr="009A5067" w:rsidRDefault="00567D66" w:rsidP="00567D66">
      <w:pPr>
        <w:pStyle w:val="a3"/>
        <w:numPr>
          <w:ilvl w:val="0"/>
          <w:numId w:val="4"/>
        </w:numPr>
        <w:spacing w:line="360" w:lineRule="auto"/>
        <w:jc w:val="both"/>
        <w:textAlignment w:val="auto"/>
        <w:rPr>
          <w:rFonts w:ascii="Century Gothic" w:hAnsi="Century Gothic"/>
          <w:spacing w:val="20"/>
          <w:szCs w:val="22"/>
        </w:rPr>
      </w:pPr>
      <w:r w:rsidRPr="009A5067">
        <w:rPr>
          <w:rFonts w:ascii="Century Gothic" w:hAnsi="Century Gothic"/>
          <w:spacing w:val="20"/>
          <w:szCs w:val="22"/>
        </w:rPr>
        <w:t>Air Operators must notify the CAA/Air Transport and International Agreements Division, the Aviation Authority of the Airport and the Airport Management Authority (if any), through their Legal Representative in Greece, of any change or cancellation of flights.</w:t>
      </w:r>
    </w:p>
    <w:p w:rsidR="00567D66" w:rsidRPr="009A5067" w:rsidRDefault="00567D66" w:rsidP="00567D66">
      <w:pPr>
        <w:spacing w:line="360" w:lineRule="auto"/>
        <w:jc w:val="both"/>
        <w:rPr>
          <w:rFonts w:ascii="Century Gothic" w:hAnsi="Century Gothic"/>
          <w:spacing w:val="20"/>
          <w:szCs w:val="22"/>
        </w:rPr>
      </w:pPr>
    </w:p>
    <w:p w:rsidR="00567D66" w:rsidRPr="009A5067" w:rsidRDefault="00567D66" w:rsidP="00567D66">
      <w:pPr>
        <w:spacing w:line="360" w:lineRule="auto"/>
        <w:jc w:val="both"/>
        <w:rPr>
          <w:rFonts w:ascii="Century Gothic" w:hAnsi="Century Gothic"/>
          <w:spacing w:val="20"/>
          <w:szCs w:val="22"/>
        </w:rPr>
      </w:pPr>
      <w:r w:rsidRPr="009A5067">
        <w:rPr>
          <w:rFonts w:ascii="Century Gothic" w:hAnsi="Century Gothic"/>
          <w:spacing w:val="20"/>
          <w:szCs w:val="22"/>
        </w:rPr>
        <w:tab/>
        <w:t>7. Requests for approval of any deviation from the foregoing will be reviewed on a case-by-case basis.</w:t>
      </w:r>
    </w:p>
    <w:p w:rsidR="00567D66" w:rsidRPr="009A5067" w:rsidRDefault="00567D66" w:rsidP="00567D66">
      <w:pPr>
        <w:rPr>
          <w:rFonts w:ascii="Century Gothic" w:hAnsi="Century Gothic"/>
          <w:szCs w:val="22"/>
        </w:rPr>
      </w:pPr>
    </w:p>
    <w:p w:rsidR="00A94D49" w:rsidRPr="009A5067" w:rsidRDefault="00A94D49" w:rsidP="00567D66">
      <w:pPr>
        <w:rPr>
          <w:rFonts w:ascii="Century Gothic" w:hAnsi="Century Gothic"/>
          <w:szCs w:val="22"/>
        </w:rPr>
      </w:pPr>
    </w:p>
    <w:sectPr w:rsidR="00A94D49" w:rsidRPr="009A5067" w:rsidSect="00A94D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16003"/>
    <w:multiLevelType w:val="hybridMultilevel"/>
    <w:tmpl w:val="7442976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542B3562"/>
    <w:multiLevelType w:val="hybridMultilevel"/>
    <w:tmpl w:val="610A2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BE120F"/>
    <w:multiLevelType w:val="hybridMultilevel"/>
    <w:tmpl w:val="E31E9C3C"/>
    <w:lvl w:ilvl="0" w:tplc="682CEFF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641E0E8E"/>
    <w:multiLevelType w:val="hybridMultilevel"/>
    <w:tmpl w:val="E9E831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206C2"/>
    <w:rsid w:val="000118F5"/>
    <w:rsid w:val="00042EBB"/>
    <w:rsid w:val="000979E6"/>
    <w:rsid w:val="000A1E3F"/>
    <w:rsid w:val="0018740E"/>
    <w:rsid w:val="00482096"/>
    <w:rsid w:val="00567D66"/>
    <w:rsid w:val="005A4F00"/>
    <w:rsid w:val="005E0687"/>
    <w:rsid w:val="005F2A1A"/>
    <w:rsid w:val="0063546D"/>
    <w:rsid w:val="007350A4"/>
    <w:rsid w:val="00851BB4"/>
    <w:rsid w:val="009A5067"/>
    <w:rsid w:val="00A206C2"/>
    <w:rsid w:val="00A94D49"/>
    <w:rsid w:val="00D30494"/>
    <w:rsid w:val="00D353F4"/>
    <w:rsid w:val="00E637B8"/>
    <w:rsid w:val="00EF5393"/>
    <w:rsid w:val="00FE6D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6C2"/>
    <w:pPr>
      <w:overflowPunct w:val="0"/>
      <w:autoSpaceDE w:val="0"/>
      <w:autoSpaceDN w:val="0"/>
      <w:adjustRightInd w:val="0"/>
      <w:spacing w:after="0" w:line="240" w:lineRule="auto"/>
      <w:textAlignment w:val="baseline"/>
    </w:pPr>
    <w:rPr>
      <w:rFonts w:ascii="Arial" w:eastAsia="Times New Roman" w:hAnsi="Arial" w:cs="Times New Roman"/>
      <w:spacing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46D"/>
    <w:pPr>
      <w:ind w:left="720"/>
      <w:contextualSpacing/>
    </w:pPr>
  </w:style>
</w:styles>
</file>

<file path=word/webSettings.xml><?xml version="1.0" encoding="utf-8"?>
<w:webSettings xmlns:r="http://schemas.openxmlformats.org/officeDocument/2006/relationships" xmlns:w="http://schemas.openxmlformats.org/wordprocessingml/2006/main">
  <w:divs>
    <w:div w:id="13337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1990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esimandiras</dc:creator>
  <cp:lastModifiedBy>esimandiras</cp:lastModifiedBy>
  <cp:revision>2</cp:revision>
  <cp:lastPrinted>2021-03-11T08:00:00Z</cp:lastPrinted>
  <dcterms:created xsi:type="dcterms:W3CDTF">2021-03-17T09:44:00Z</dcterms:created>
  <dcterms:modified xsi:type="dcterms:W3CDTF">2021-03-17T09:44:00Z</dcterms:modified>
</cp:coreProperties>
</file>